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项目三   商品主图设计与制作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任务3.1设计白底主图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一、设计商品图片</w:t>
      </w:r>
    </w:p>
    <w:p>
      <w:pPr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知识点：</w:t>
      </w:r>
      <w:r>
        <w:rPr>
          <w:rFonts w:hint="eastAsia"/>
          <w:sz w:val="24"/>
          <w:szCs w:val="24"/>
        </w:rPr>
        <w:t>1、什么是商品主图？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2、天猫店铺主图设计要点？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3、新建文件的参数有哪些？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4、“移动工具”的功能及各参数</w:t>
      </w:r>
    </w:p>
    <w:p>
      <w:pPr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操作技能：</w:t>
      </w:r>
      <w:r>
        <w:rPr>
          <w:rFonts w:hint="eastAsia"/>
          <w:sz w:val="24"/>
          <w:szCs w:val="24"/>
        </w:rPr>
        <w:t>“佳洁士草本水晶牙膏”商品主图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3000375</wp:posOffset>
            </wp:positionH>
            <wp:positionV relativeFrom="paragraph">
              <wp:posOffset>91440</wp:posOffset>
            </wp:positionV>
            <wp:extent cx="1819275" cy="1761490"/>
            <wp:effectExtent l="0" t="0" r="9525" b="0"/>
            <wp:wrapTight wrapText="bothSides">
              <wp:wrapPolygon>
                <wp:start x="0" y="0"/>
                <wp:lineTo x="0" y="21257"/>
                <wp:lineTo x="21487" y="21257"/>
                <wp:lineTo x="21487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19" t="16426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76149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参考步骤书本P66-68页</w:t>
      </w:r>
    </w:p>
    <w:p>
      <w:pPr>
        <w:ind w:firstLine="840" w:firstLineChars="400"/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60960</wp:posOffset>
            </wp:positionV>
            <wp:extent cx="1619250" cy="1619250"/>
            <wp:effectExtent l="0" t="0" r="0" b="0"/>
            <wp:wrapTight wrapText="bothSides">
              <wp:wrapPolygon>
                <wp:start x="0" y="0"/>
                <wp:lineTo x="0" y="21346"/>
                <wp:lineTo x="21346" y="21346"/>
                <wp:lineTo x="21346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firstLine="840" w:firstLineChars="400"/>
      </w:pPr>
    </w:p>
    <w:p>
      <w:pPr>
        <w:ind w:firstLine="840" w:firstLineChars="400"/>
      </w:pPr>
    </w:p>
    <w:p>
      <w:pPr>
        <w:ind w:firstLine="840" w:firstLineChars="400"/>
      </w:pPr>
    </w:p>
    <w:p>
      <w:pPr>
        <w:ind w:firstLine="840" w:firstLineChars="400"/>
      </w:pPr>
    </w:p>
    <w:p>
      <w:pPr>
        <w:ind w:firstLine="840" w:firstLineChars="400"/>
      </w:pPr>
    </w:p>
    <w:p>
      <w:pPr>
        <w:ind w:firstLine="840" w:firstLineChars="400"/>
      </w:pPr>
    </w:p>
    <w:p>
      <w:pPr>
        <w:ind w:firstLine="840" w:firstLineChars="400"/>
      </w:pPr>
    </w:p>
    <w:p>
      <w:pPr>
        <w:ind w:firstLine="840" w:firstLineChars="400"/>
      </w:pPr>
    </w:p>
    <w:p>
      <w:pPr>
        <w:ind w:firstLine="840" w:firstLineChars="400"/>
      </w:pPr>
      <w:r>
        <w:rPr>
          <w:rFonts w:hint="eastAsia"/>
        </w:rPr>
        <w:t xml:space="preserve">       素材                                     效果图</w:t>
      </w:r>
    </w:p>
    <w:p>
      <w:pPr>
        <w:ind w:firstLine="840" w:firstLineChars="400"/>
      </w:pPr>
    </w:p>
    <w:p>
      <w:pPr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操作贴士：</w:t>
      </w:r>
      <w:r>
        <w:rPr>
          <w:rFonts w:hint="eastAsia"/>
          <w:sz w:val="24"/>
          <w:szCs w:val="24"/>
        </w:rPr>
        <w:t>1、商品主图应考虑因素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2、淘宝网店主图的尺寸大小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3、“自由变换”命令方式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4、移动复制快捷键</w:t>
      </w:r>
    </w:p>
    <w:p/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二、添加商品LOGO</w:t>
      </w:r>
    </w:p>
    <w:p>
      <w:pPr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知识点：</w:t>
      </w:r>
      <w:r>
        <w:rPr>
          <w:rFonts w:hint="eastAsia"/>
          <w:sz w:val="24"/>
          <w:szCs w:val="24"/>
        </w:rPr>
        <w:t>1、商品LOGO的作用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2、“魔棒工具”的功能及各参数</w:t>
      </w:r>
    </w:p>
    <w:p>
      <w:pPr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操作技能：</w:t>
      </w:r>
      <w:r>
        <w:rPr>
          <w:rFonts w:hint="eastAsia"/>
          <w:sz w:val="24"/>
          <w:szCs w:val="24"/>
        </w:rPr>
        <w:t>“佳洁士草本水晶牙膏”商品主图添加LOGO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参考步骤书本P72-P73页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drawing>
          <wp:inline distT="0" distB="0" distL="0" distR="0">
            <wp:extent cx="1447800" cy="14478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103" cy="1447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drawing>
          <wp:inline distT="0" distB="0" distL="0" distR="0">
            <wp:extent cx="1609725" cy="122491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9" cy="1225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drawing>
          <wp:inline distT="0" distB="0" distL="0" distR="0">
            <wp:extent cx="1771650" cy="17716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0797" cy="1770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840" w:firstLineChars="400"/>
        <w:rPr>
          <w:szCs w:val="21"/>
        </w:rPr>
      </w:pPr>
      <w:r>
        <w:rPr>
          <w:rFonts w:hint="eastAsia"/>
          <w:szCs w:val="21"/>
        </w:rPr>
        <w:t>素材1                        素材2                      效果图</w:t>
      </w:r>
    </w:p>
    <w:p>
      <w:pPr>
        <w:jc w:val="left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操作贴士：</w:t>
      </w:r>
      <w:r>
        <w:rPr>
          <w:rFonts w:hint="eastAsia"/>
          <w:sz w:val="24"/>
          <w:szCs w:val="24"/>
        </w:rPr>
        <w:t>1、反选命令的快捷键</w:t>
      </w:r>
    </w:p>
    <w:p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2、魔棒工具使用时用到的一些键的作用。</w:t>
      </w:r>
    </w:p>
    <w:p>
      <w:pPr>
        <w:jc w:val="left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拓展操作：</w:t>
      </w:r>
    </w:p>
    <w:p>
      <w:pPr>
        <w:ind w:firstLine="105" w:firstLineChars="50"/>
        <w:jc w:val="left"/>
        <w:rPr>
          <w:szCs w:val="21"/>
        </w:rPr>
      </w:pPr>
      <w:r>
        <w:rPr>
          <w:rFonts w:hint="eastAsia"/>
          <w:szCs w:val="21"/>
        </w:rPr>
        <w:drawing>
          <wp:inline distT="0" distB="0" distL="0" distR="0">
            <wp:extent cx="2628900" cy="1751965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9851" cy="1753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drawing>
          <wp:inline distT="0" distB="0" distL="0" distR="0">
            <wp:extent cx="2124075" cy="212407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3053" cy="2123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1470" w:firstLineChars="700"/>
        <w:jc w:val="left"/>
        <w:rPr>
          <w:szCs w:val="21"/>
        </w:rPr>
      </w:pPr>
      <w:r>
        <w:rPr>
          <w:rFonts w:hint="eastAsia"/>
          <w:szCs w:val="21"/>
        </w:rPr>
        <w:t>素材                                             效果图</w:t>
      </w:r>
    </w:p>
    <w:p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参考书本P74页</w:t>
      </w:r>
      <w:r>
        <w:rPr>
          <w:sz w:val="24"/>
          <w:szCs w:val="24"/>
        </w:rPr>
        <w:br w:type="textWrapping"/>
      </w:r>
    </w:p>
    <w:p>
      <w:pPr>
        <w:rPr>
          <w:rFonts w:hint="eastAsia"/>
          <w:b/>
          <w:sz w:val="28"/>
          <w:szCs w:val="28"/>
        </w:rPr>
      </w:pPr>
      <w:bookmarkStart w:id="0" w:name="_GoBack"/>
      <w:bookmarkEnd w:id="0"/>
      <w:r>
        <w:rPr>
          <w:rFonts w:hint="eastAsia"/>
          <w:b/>
          <w:color w:val="FF0000"/>
          <w:sz w:val="28"/>
          <w:szCs w:val="28"/>
          <w:lang w:eastAsia="zh-CN"/>
        </w:rPr>
        <w:t>拓展</w:t>
      </w:r>
      <w:r>
        <w:rPr>
          <w:rFonts w:hint="eastAsia"/>
          <w:b/>
          <w:color w:val="FF0000"/>
          <w:sz w:val="28"/>
          <w:szCs w:val="28"/>
        </w:rPr>
        <w:t>任务：</w:t>
      </w:r>
      <w:r>
        <w:rPr>
          <w:rFonts w:hint="eastAsia"/>
          <w:b/>
          <w:sz w:val="28"/>
          <w:szCs w:val="28"/>
        </w:rPr>
        <w:t>用给定的小米手机素材和小米LOGO设计一下商品主图</w:t>
      </w:r>
    </w:p>
    <w:p>
      <w:pPr>
        <w:jc w:val="left"/>
        <w:rPr>
          <w:b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6639035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FAA"/>
    <w:rsid w:val="00002388"/>
    <w:rsid w:val="00026CAE"/>
    <w:rsid w:val="001C1BE8"/>
    <w:rsid w:val="00237CE8"/>
    <w:rsid w:val="003B75F5"/>
    <w:rsid w:val="004A050D"/>
    <w:rsid w:val="004D69BA"/>
    <w:rsid w:val="00940511"/>
    <w:rsid w:val="00A5693D"/>
    <w:rsid w:val="00B976D4"/>
    <w:rsid w:val="00CD753F"/>
    <w:rsid w:val="00D90147"/>
    <w:rsid w:val="00DC3D0C"/>
    <w:rsid w:val="00E66FEB"/>
    <w:rsid w:val="00ED4FAA"/>
    <w:rsid w:val="00EF0BD0"/>
    <w:rsid w:val="45A8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5"/>
    <w:link w:val="4"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杭州市萧山区第二中等职业学校</Company>
  <Pages>3</Pages>
  <Words>172</Words>
  <Characters>981</Characters>
  <Lines>8</Lines>
  <Paragraphs>2</Paragraphs>
  <TotalTime>155</TotalTime>
  <ScaleCrop>false</ScaleCrop>
  <LinksUpToDate>false</LinksUpToDate>
  <CharactersWithSpaces>1151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2018-04-09T02:54:00Z</dcterms:created>
  <dc:creator>萧山二职</dc:creator>
  <cp:lastModifiedBy>云飞扬</cp:lastModifiedBy>
  <dcterms:modified xsi:type="dcterms:W3CDTF">2018-10-28T13:35:49Z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